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FE7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</w:rPr>
      </w:pPr>
      <w:bookmarkStart w:id="1" w:name="_GoBack"/>
      <w:bookmarkEnd w:id="1"/>
      <w:bookmarkStart w:id="0" w:name="_Toc11104"/>
      <w:r>
        <w:rPr>
          <w:rFonts w:hint="eastAsia" w:ascii="Times New Roman" w:hAnsi="Times New Roman" w:eastAsia="楷体" w:cs="楷体"/>
          <w:lang w:val="en-US" w:eastAsia="zh-CN"/>
        </w:rPr>
        <w:t>文件编号：ZS-IRB-AF-04-04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21B3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研究进展报告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9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394"/>
        <w:gridCol w:w="806"/>
        <w:gridCol w:w="1337"/>
        <w:gridCol w:w="2623"/>
      </w:tblGrid>
      <w:tr w14:paraId="206E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9" w:line="206" w:lineRule="exact"/>
              <w:ind w:firstLine="764"/>
              <w:jc w:val="center"/>
              <w:textAlignment w:val="auto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51B3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9" w:line="206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8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107A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7D96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C4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5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1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093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1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7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6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C5C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1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8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D81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5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A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1" w:line="198" w:lineRule="exact"/>
              <w:ind w:firstLine="27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E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94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伦理审查批件号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6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3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 w:val="21"/>
                <w:szCs w:val="21"/>
              </w:rPr>
              <w:t>伦理审查批件有效期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5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  <w:p w14:paraId="77D3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E7E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4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315" w:firstLineChars="150"/>
              <w:jc w:val="center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受试者信息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6EF7CB1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合同研究总例数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17B2EEC4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已入组例数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107446E0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完成观察例数</w:t>
            </w: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：</w:t>
            </w:r>
          </w:p>
          <w:p w14:paraId="5F97AB12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提前退出例数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39695A33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严重不良事件例数：</w:t>
            </w:r>
          </w:p>
          <w:p w14:paraId="47DABBE2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已报告的</w:t>
            </w: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 xml:space="preserve">严重不良事件例数: </w:t>
            </w:r>
          </w:p>
        </w:tc>
      </w:tr>
      <w:tr w14:paraId="722E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6B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  <w:p w14:paraId="4A93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left="71" w:leftChars="34" w:right="-113" w:firstLine="315" w:firstLineChars="15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  <w:p w14:paraId="7B39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57C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170F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2839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A43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A3D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0458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0AB6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7C0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315" w:firstLineChars="150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研究进展情况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研究阶段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研究尚未启动      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正在招募受试者(尚未入组) </w:t>
            </w:r>
          </w:p>
          <w:p w14:paraId="5994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1260" w:firstLineChars="6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正在实施研究 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受试者的试验干预已经完成</w:t>
            </w:r>
          </w:p>
          <w:p w14:paraId="7910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1260" w:firstLineChars="6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后期数据处理阶段</w:t>
            </w:r>
          </w:p>
        </w:tc>
      </w:tr>
      <w:tr w14:paraId="0CA3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1C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9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是否存在影响研究进行的情况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是→请说明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</w:tc>
      </w:tr>
      <w:tr w14:paraId="14F7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C7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是否存在与试验干预相关的、非预期的、严重不良事件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</w:p>
          <w:p w14:paraId="018A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35A7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BCE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研究风险是否超过预期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</w:p>
          <w:p w14:paraId="192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79D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CE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left="185" w:leftChars="88" w:right="111" w:rightChars="0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是否存在影响研究风险与受益的任何新信息、新进展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是→请说明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</w:tc>
      </w:tr>
      <w:tr w14:paraId="003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3E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5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right="-38" w:firstLine="210" w:firstLineChars="100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研究中是否存在影响受试者权益的问题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口否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口是</w:t>
            </w:r>
            <w:r>
              <w:rPr>
                <w:rFonts w:hint="default" w:ascii="Times New Roman" w:hAnsi="Times New Roman" w:eastAsia="宋体" w:cs="Arial"/>
                <w:color w:val="2D2D2D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  <w:p w14:paraId="0F8A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550" w:firstLineChars="262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6F78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5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1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严重不良事件或方案规定必须报告的重要医学事件已经及时报告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  <w:p w14:paraId="0EDF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default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>不适用</w:t>
            </w:r>
          </w:p>
        </w:tc>
      </w:tr>
      <w:tr w14:paraId="243E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630" w:firstLineChars="3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其他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是否申请延长伦理审查批件的有效期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 xml:space="preserve"> </w:t>
            </w:r>
          </w:p>
          <w:p w14:paraId="65D4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>延长期限：</w:t>
            </w:r>
          </w:p>
          <w:p w14:paraId="0EBF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550" w:firstLineChars="262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61A3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344" w:firstLineChars="164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D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3B20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7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</w:tc>
      </w:tr>
    </w:tbl>
    <w:p w14:paraId="404C7600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</w:p>
    <w:p w14:paraId="13EE467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A78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8EAE59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7BE9C70E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0C4CF5B5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282A0AE3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78EA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C20FFF5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28A3F928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567A0CEE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67CE6E4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26FC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AA3C37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539D5F3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7995A478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2973172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62F30D3F"/>
    <w:p w14:paraId="4E767E2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CB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3CEC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3CEC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E542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6299A76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14DE9"/>
    <w:rsid w:val="043075C7"/>
    <w:rsid w:val="05797442"/>
    <w:rsid w:val="21014DE9"/>
    <w:rsid w:val="21976B9A"/>
    <w:rsid w:val="293E40C6"/>
    <w:rsid w:val="53853BE1"/>
    <w:rsid w:val="5AA241EE"/>
    <w:rsid w:val="66694C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459</Words>
  <Characters>510</Characters>
  <Lines>0</Lines>
  <Paragraphs>0</Paragraphs>
  <TotalTime>0</TotalTime>
  <ScaleCrop>false</ScaleCrop>
  <LinksUpToDate>false</LinksUpToDate>
  <CharactersWithSpaces>552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2018-11-20T00:33:00Z</dcterms:created>
  <dc:creator>优哉游哉</dc:creator>
  <cp:lastModifiedBy>WPS_1767834663</cp:lastModifiedBy>
  <cp:lastPrinted>2019-07-02T11:54:00Z</cp:lastPrinted>
  <dcterms:modified xsi:type="dcterms:W3CDTF">2026-01-19T02:04:57Z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53CAA55B9B6049BFAA9F481D5541A64A_13</vt:lpwstr>
  </property>
</Properties>
</file>